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33" w:rsidRPr="007E14CF" w:rsidRDefault="00155D33" w:rsidP="007E14CF">
      <w:pPr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Заключение</w:t>
      </w:r>
    </w:p>
    <w:p w:rsidR="00155D33" w:rsidRPr="007E14CF" w:rsidRDefault="00155D33" w:rsidP="007E14CF">
      <w:pPr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 xml:space="preserve">об оценке проекта </w:t>
      </w:r>
      <w:r w:rsidR="00071DE7" w:rsidRPr="007E14CF">
        <w:rPr>
          <w:rFonts w:cs="Times New Roman"/>
          <w:b/>
          <w:bCs/>
          <w:sz w:val="24"/>
          <w:szCs w:val="24"/>
        </w:rPr>
        <w:t xml:space="preserve">муниципального нормативного правового </w:t>
      </w:r>
      <w:r w:rsidRPr="007E14CF">
        <w:rPr>
          <w:rFonts w:cs="Times New Roman"/>
          <w:b/>
          <w:bCs/>
          <w:sz w:val="24"/>
          <w:szCs w:val="24"/>
        </w:rPr>
        <w:t>акта</w:t>
      </w:r>
    </w:p>
    <w:p w:rsidR="00155D33" w:rsidRPr="007E14CF" w:rsidRDefault="00155D33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Общие сведения:</w:t>
      </w:r>
    </w:p>
    <w:p w:rsidR="00155D33" w:rsidRPr="007E14CF" w:rsidRDefault="00B436FB" w:rsidP="007E14CF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Наименование структурного подразделения (территориального органа) администрации</w:t>
      </w:r>
      <w:r w:rsidR="00155D33" w:rsidRPr="007E14CF">
        <w:rPr>
          <w:rFonts w:cs="Times New Roman"/>
          <w:bCs/>
          <w:sz w:val="24"/>
          <w:szCs w:val="24"/>
          <w:u w:val="single"/>
        </w:rPr>
        <w:t xml:space="preserve">: </w:t>
      </w:r>
    </w:p>
    <w:p w:rsidR="00155D33" w:rsidRDefault="00B436FB" w:rsidP="007E14CF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Департамент жилья и инженерной инфраструктуры администрации города Нижнего Новгорода.</w:t>
      </w:r>
    </w:p>
    <w:p w:rsidR="00B436FB" w:rsidRPr="007E14CF" w:rsidRDefault="00B436FB" w:rsidP="007E14CF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 w:rsidRPr="007E14CF">
        <w:rPr>
          <w:rFonts w:cs="Times New Roman"/>
          <w:sz w:val="24"/>
          <w:szCs w:val="24"/>
          <w:u w:val="single"/>
        </w:rPr>
        <w:t>Наименование регулирующего акта:</w:t>
      </w:r>
    </w:p>
    <w:p w:rsidR="00155D33" w:rsidRPr="007E14CF" w:rsidRDefault="00071DE7" w:rsidP="007E14CF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7E14CF">
        <w:rPr>
          <w:rFonts w:cs="Times New Roman"/>
          <w:color w:val="272727"/>
          <w:sz w:val="24"/>
          <w:szCs w:val="24"/>
        </w:rPr>
        <w:t>Проект р</w:t>
      </w:r>
      <w:r w:rsidR="00155D33" w:rsidRPr="007E14CF">
        <w:rPr>
          <w:rFonts w:cs="Times New Roman"/>
          <w:color w:val="272727"/>
          <w:sz w:val="24"/>
          <w:szCs w:val="24"/>
        </w:rPr>
        <w:t>ешени</w:t>
      </w:r>
      <w:r w:rsidRPr="007E14CF">
        <w:rPr>
          <w:rFonts w:cs="Times New Roman"/>
          <w:color w:val="272727"/>
          <w:sz w:val="24"/>
          <w:szCs w:val="24"/>
        </w:rPr>
        <w:t>я</w:t>
      </w:r>
      <w:r w:rsidR="00155D33" w:rsidRPr="007E14CF">
        <w:rPr>
          <w:rFonts w:cs="Times New Roman"/>
          <w:color w:val="272727"/>
          <w:sz w:val="24"/>
          <w:szCs w:val="24"/>
        </w:rPr>
        <w:t xml:space="preserve"> городской Думы города Нижнего Новгорода «О внесении изменений в пункты Правил</w:t>
      </w:r>
      <w:r w:rsidR="00B436FB">
        <w:rPr>
          <w:rFonts w:cs="Times New Roman"/>
          <w:color w:val="272727"/>
          <w:sz w:val="24"/>
          <w:szCs w:val="24"/>
        </w:rPr>
        <w:t>а</w:t>
      </w:r>
      <w:r w:rsidR="00155D33" w:rsidRPr="007E14CF">
        <w:rPr>
          <w:rFonts w:cs="Times New Roman"/>
          <w:color w:val="272727"/>
          <w:sz w:val="24"/>
          <w:szCs w:val="24"/>
        </w:rPr>
        <w:t xml:space="preserve"> благоустройства территории муниципального образования город </w:t>
      </w:r>
      <w:r w:rsidR="00B436FB">
        <w:rPr>
          <w:rFonts w:cs="Times New Roman"/>
          <w:color w:val="272727"/>
          <w:sz w:val="24"/>
          <w:szCs w:val="24"/>
        </w:rPr>
        <w:t xml:space="preserve">                         </w:t>
      </w:r>
      <w:r w:rsidR="00155D33" w:rsidRPr="007E14CF">
        <w:rPr>
          <w:rFonts w:cs="Times New Roman"/>
          <w:color w:val="272727"/>
          <w:sz w:val="24"/>
          <w:szCs w:val="24"/>
        </w:rPr>
        <w:t>Нижний Новгород, утвержденны</w:t>
      </w:r>
      <w:r w:rsidR="00B436FB">
        <w:rPr>
          <w:rFonts w:cs="Times New Roman"/>
          <w:color w:val="272727"/>
          <w:sz w:val="24"/>
          <w:szCs w:val="24"/>
        </w:rPr>
        <w:t>е</w:t>
      </w:r>
      <w:r w:rsidR="00155D33" w:rsidRPr="007E14CF">
        <w:rPr>
          <w:rFonts w:cs="Times New Roman"/>
          <w:color w:val="272727"/>
          <w:sz w:val="24"/>
          <w:szCs w:val="24"/>
        </w:rPr>
        <w:t xml:space="preserve"> решением городской Думы города Нижнего Новгорода </w:t>
      </w:r>
      <w:r w:rsidR="00B436FB">
        <w:rPr>
          <w:rFonts w:cs="Times New Roman"/>
          <w:color w:val="272727"/>
          <w:sz w:val="24"/>
          <w:szCs w:val="24"/>
        </w:rPr>
        <w:t xml:space="preserve">                   </w:t>
      </w:r>
      <w:r w:rsidR="00155D33" w:rsidRPr="007E14CF">
        <w:rPr>
          <w:rFonts w:cs="Times New Roman"/>
          <w:color w:val="272727"/>
          <w:sz w:val="24"/>
          <w:szCs w:val="24"/>
        </w:rPr>
        <w:t>от 26.12.2018 № 272»</w:t>
      </w:r>
      <w:r w:rsidR="00B436FB">
        <w:rPr>
          <w:rFonts w:cs="Times New Roman"/>
          <w:color w:val="272727"/>
          <w:sz w:val="24"/>
          <w:szCs w:val="24"/>
        </w:rPr>
        <w:t>.</w:t>
      </w:r>
    </w:p>
    <w:p w:rsidR="00155D33" w:rsidRPr="007E14CF" w:rsidRDefault="00155D33" w:rsidP="007E14C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155D33" w:rsidRPr="007E14CF" w:rsidRDefault="00155D33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Описание существующей проблемы:</w:t>
      </w:r>
    </w:p>
    <w:p w:rsidR="00205507" w:rsidRPr="00205507" w:rsidRDefault="00E7277F" w:rsidP="00205507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205507">
        <w:rPr>
          <w:rFonts w:cs="Times New Roman"/>
          <w:color w:val="272727"/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205507">
        <w:rPr>
          <w:rFonts w:cs="Times New Roman"/>
          <w:color w:val="272727"/>
          <w:sz w:val="24"/>
          <w:szCs w:val="24"/>
        </w:rPr>
        <w:t xml:space="preserve"> </w:t>
      </w:r>
      <w:r w:rsidR="00205507" w:rsidRPr="00205507">
        <w:rPr>
          <w:rFonts w:cs="Times New Roman"/>
          <w:color w:val="272727"/>
          <w:sz w:val="24"/>
          <w:szCs w:val="24"/>
        </w:rPr>
        <w:t>Правилами благоустройства территории муниципального образования город Нижний Новгород, утвержденными решением городской Думы города Нижнего Новгорода от 26.12.2018 № 272 (далее – Правила), установлены требования в отношении содержания элементов освещения, в частности опор наружного освещения. Однако в Правилах не установлены требования к размещению волоконно-оптических линий связи (ВОЛС) на опорах наружного освещения. Установление требований к размещению ВОЛС позволит обеспечить единый подход при размещении на муниципальных опорах ВОЛС и содержание ВОЛС в исправном состоянии.</w:t>
      </w:r>
    </w:p>
    <w:p w:rsidR="00205507" w:rsidRPr="00205507" w:rsidRDefault="00205507" w:rsidP="00205507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205507">
        <w:rPr>
          <w:rFonts w:cs="Times New Roman"/>
          <w:color w:val="272727"/>
          <w:sz w:val="24"/>
          <w:szCs w:val="24"/>
        </w:rPr>
        <w:t>Проектом решения на производителя работ, при повреждении магистральных кабельных или воздушно-силовых линий, водопроводных, канализационных, газовых, теплофикационных и других сетей во время производства работ, возложена обязанность уведомления об аварии владельцев коммуникаций и сооружений, а также организаци</w:t>
      </w:r>
      <w:r>
        <w:rPr>
          <w:rFonts w:cs="Times New Roman"/>
          <w:color w:val="272727"/>
          <w:sz w:val="24"/>
          <w:szCs w:val="24"/>
        </w:rPr>
        <w:t>й</w:t>
      </w:r>
      <w:r w:rsidRPr="00205507">
        <w:rPr>
          <w:rFonts w:cs="Times New Roman"/>
          <w:color w:val="272727"/>
          <w:sz w:val="24"/>
          <w:szCs w:val="24"/>
        </w:rPr>
        <w:t>, имеющи</w:t>
      </w:r>
      <w:r>
        <w:rPr>
          <w:rFonts w:cs="Times New Roman"/>
          <w:color w:val="272727"/>
          <w:sz w:val="24"/>
          <w:szCs w:val="24"/>
        </w:rPr>
        <w:t>х</w:t>
      </w:r>
      <w:r w:rsidRPr="00205507">
        <w:rPr>
          <w:rFonts w:cs="Times New Roman"/>
          <w:color w:val="272727"/>
          <w:sz w:val="24"/>
          <w:szCs w:val="24"/>
        </w:rPr>
        <w:t xml:space="preserve"> смежные с местом аварии подземные сооружения</w:t>
      </w:r>
      <w:r>
        <w:rPr>
          <w:rFonts w:cs="Times New Roman"/>
          <w:color w:val="272727"/>
          <w:sz w:val="24"/>
          <w:szCs w:val="24"/>
        </w:rPr>
        <w:t>,</w:t>
      </w:r>
      <w:r w:rsidRPr="00205507">
        <w:rPr>
          <w:rFonts w:cs="Times New Roman"/>
          <w:color w:val="272727"/>
          <w:sz w:val="24"/>
          <w:szCs w:val="24"/>
        </w:rPr>
        <w:t xml:space="preserve"> и приняти</w:t>
      </w:r>
      <w:r>
        <w:rPr>
          <w:rFonts w:cs="Times New Roman"/>
          <w:color w:val="272727"/>
          <w:sz w:val="24"/>
          <w:szCs w:val="24"/>
        </w:rPr>
        <w:t>е</w:t>
      </w:r>
      <w:r w:rsidRPr="00205507">
        <w:rPr>
          <w:rFonts w:cs="Times New Roman"/>
          <w:color w:val="272727"/>
          <w:sz w:val="24"/>
          <w:szCs w:val="24"/>
        </w:rPr>
        <w:t xml:space="preserve"> мер к ликвидации аварии. </w:t>
      </w:r>
    </w:p>
    <w:p w:rsidR="00205507" w:rsidRPr="00205507" w:rsidRDefault="00205507" w:rsidP="00205507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205507">
        <w:rPr>
          <w:rFonts w:cs="Times New Roman"/>
          <w:color w:val="272727"/>
          <w:sz w:val="24"/>
          <w:szCs w:val="24"/>
        </w:rPr>
        <w:t xml:space="preserve">Определение ответственным за ликвидацию аварии – производителя работ, ставшего виновником аварии на сетях сторонних лиц, позволит сократить время на ликвидацию аварии и проработать собственникам смежных сетей, при наличии технической возможности, вопрос недопущения аварии на </w:t>
      </w:r>
      <w:r w:rsidR="009E081D">
        <w:rPr>
          <w:rFonts w:cs="Times New Roman"/>
          <w:color w:val="272727"/>
          <w:sz w:val="24"/>
          <w:szCs w:val="24"/>
        </w:rPr>
        <w:t xml:space="preserve">смежных </w:t>
      </w:r>
      <w:r w:rsidRPr="00205507">
        <w:rPr>
          <w:rFonts w:cs="Times New Roman"/>
          <w:color w:val="272727"/>
          <w:sz w:val="24"/>
          <w:szCs w:val="24"/>
        </w:rPr>
        <w:t>сетях</w:t>
      </w:r>
      <w:r w:rsidR="009E081D">
        <w:rPr>
          <w:rFonts w:cs="Times New Roman"/>
          <w:color w:val="272727"/>
          <w:sz w:val="24"/>
          <w:szCs w:val="24"/>
        </w:rPr>
        <w:t>.</w:t>
      </w:r>
    </w:p>
    <w:p w:rsidR="00205507" w:rsidRPr="00205507" w:rsidRDefault="00205507" w:rsidP="00205507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205507">
        <w:rPr>
          <w:rFonts w:cs="Times New Roman"/>
          <w:color w:val="272727"/>
          <w:sz w:val="24"/>
          <w:szCs w:val="24"/>
        </w:rPr>
        <w:t>Проектом решения, также, предлагается установить единый нормативный срок выполнения аварийных работ, с полным восстановлением благоустройства, для зимнего и летнего периодов: не более 5 суток.  Данные изменения позволят исключить необходимость для производителя работ обращаться за продлением ордеров на земляные работы.</w:t>
      </w:r>
    </w:p>
    <w:p w:rsidR="00C517D0" w:rsidRPr="007E14CF" w:rsidRDefault="00C517D0" w:rsidP="00205507">
      <w:pPr>
        <w:pStyle w:val="a4"/>
        <w:ind w:firstLine="567"/>
        <w:jc w:val="both"/>
        <w:rPr>
          <w:sz w:val="24"/>
          <w:szCs w:val="24"/>
        </w:rPr>
      </w:pPr>
    </w:p>
    <w:p w:rsidR="00B11D1F" w:rsidRDefault="00EE4191" w:rsidP="009E081D">
      <w:pPr>
        <w:pStyle w:val="a4"/>
        <w:ind w:firstLine="567"/>
        <w:jc w:val="both"/>
        <w:rPr>
          <w:rFonts w:cs="Times New Roman"/>
          <w:bCs/>
          <w:sz w:val="24"/>
          <w:szCs w:val="24"/>
        </w:rPr>
      </w:pPr>
      <w:r w:rsidRPr="007E14CF">
        <w:rPr>
          <w:rFonts w:cs="Times New Roman"/>
          <w:sz w:val="24"/>
          <w:szCs w:val="24"/>
          <w:u w:val="single"/>
        </w:rPr>
        <w:t>Цель введения акта:</w:t>
      </w:r>
      <w:r w:rsidRPr="007E14CF">
        <w:rPr>
          <w:rFonts w:cs="Times New Roman"/>
          <w:bCs/>
          <w:sz w:val="24"/>
          <w:szCs w:val="24"/>
        </w:rPr>
        <w:t xml:space="preserve"> </w:t>
      </w:r>
    </w:p>
    <w:p w:rsidR="009E081D" w:rsidRPr="009E081D" w:rsidRDefault="009E081D" w:rsidP="009E081D">
      <w:pPr>
        <w:pStyle w:val="a4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9E081D">
        <w:rPr>
          <w:rFonts w:cs="Times New Roman"/>
          <w:color w:val="272727"/>
          <w:sz w:val="24"/>
          <w:szCs w:val="24"/>
        </w:rPr>
        <w:t xml:space="preserve">Обеспечение единого подхода </w:t>
      </w:r>
      <w:r>
        <w:rPr>
          <w:rFonts w:cs="Times New Roman"/>
          <w:color w:val="272727"/>
          <w:sz w:val="24"/>
          <w:szCs w:val="24"/>
        </w:rPr>
        <w:t>при</w:t>
      </w:r>
      <w:r w:rsidRPr="009E081D">
        <w:rPr>
          <w:rFonts w:cs="Times New Roman"/>
          <w:color w:val="272727"/>
          <w:sz w:val="24"/>
          <w:szCs w:val="24"/>
        </w:rPr>
        <w:t xml:space="preserve"> размещени</w:t>
      </w:r>
      <w:r>
        <w:rPr>
          <w:rFonts w:cs="Times New Roman"/>
          <w:color w:val="272727"/>
          <w:sz w:val="24"/>
          <w:szCs w:val="24"/>
        </w:rPr>
        <w:t>и</w:t>
      </w:r>
      <w:r w:rsidRPr="009E081D">
        <w:rPr>
          <w:rFonts w:cs="Times New Roman"/>
          <w:color w:val="272727"/>
          <w:sz w:val="24"/>
          <w:szCs w:val="24"/>
        </w:rPr>
        <w:t xml:space="preserve"> на муниципальных опорах ВОЛС и содержание ВОЛС в исправном состоянии.</w:t>
      </w:r>
    </w:p>
    <w:p w:rsidR="009E081D" w:rsidRPr="009E081D" w:rsidRDefault="009E081D" w:rsidP="009E081D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9E081D">
        <w:rPr>
          <w:rFonts w:cs="Times New Roman"/>
          <w:color w:val="272727"/>
          <w:sz w:val="24"/>
          <w:szCs w:val="24"/>
        </w:rPr>
        <w:t xml:space="preserve">Сокращение времени ликвидации аварии и отсутствие у производителя работ необходимости обращений </w:t>
      </w:r>
      <w:r>
        <w:rPr>
          <w:rFonts w:cs="Times New Roman"/>
          <w:color w:val="272727"/>
          <w:sz w:val="24"/>
          <w:szCs w:val="24"/>
        </w:rPr>
        <w:t>за</w:t>
      </w:r>
      <w:r w:rsidRPr="009E081D">
        <w:rPr>
          <w:rFonts w:cs="Times New Roman"/>
          <w:color w:val="272727"/>
          <w:sz w:val="24"/>
          <w:szCs w:val="24"/>
        </w:rPr>
        <w:t xml:space="preserve"> продлени</w:t>
      </w:r>
      <w:r>
        <w:rPr>
          <w:rFonts w:cs="Times New Roman"/>
          <w:color w:val="272727"/>
          <w:sz w:val="24"/>
          <w:szCs w:val="24"/>
        </w:rPr>
        <w:t>ем</w:t>
      </w:r>
      <w:r w:rsidRPr="009E081D">
        <w:rPr>
          <w:rFonts w:cs="Times New Roman"/>
          <w:color w:val="272727"/>
          <w:sz w:val="24"/>
          <w:szCs w:val="24"/>
        </w:rPr>
        <w:t xml:space="preserve"> ордеров на земляные работы, в случае длительности проведения аварийных работ и работ по восстановлению благоустройства.</w:t>
      </w:r>
    </w:p>
    <w:p w:rsidR="009E081D" w:rsidRPr="007E14CF" w:rsidRDefault="009E081D" w:rsidP="009E081D">
      <w:pPr>
        <w:pStyle w:val="a4"/>
        <w:ind w:firstLine="567"/>
        <w:jc w:val="both"/>
        <w:rPr>
          <w:sz w:val="24"/>
          <w:szCs w:val="24"/>
        </w:rPr>
      </w:pPr>
    </w:p>
    <w:p w:rsidR="007E14CF" w:rsidRDefault="00697E89" w:rsidP="007E14CF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Риски, связанные с текущей ситуацией: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9E081D" w:rsidRPr="009E081D" w:rsidRDefault="009E081D" w:rsidP="009E081D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9E081D">
        <w:rPr>
          <w:rFonts w:cs="Times New Roman"/>
          <w:color w:val="272727"/>
          <w:sz w:val="24"/>
          <w:szCs w:val="24"/>
        </w:rPr>
        <w:t xml:space="preserve">В отношении размещения ВОЛС. Ухудшение состояния опор наружного освещения и общего облика </w:t>
      </w:r>
      <w:r w:rsidR="005C7C66">
        <w:rPr>
          <w:rFonts w:cs="Times New Roman"/>
          <w:color w:val="272727"/>
          <w:sz w:val="24"/>
          <w:szCs w:val="24"/>
        </w:rPr>
        <w:t>города Нижнего Новгорода</w:t>
      </w:r>
      <w:r w:rsidRPr="009E081D">
        <w:rPr>
          <w:rFonts w:cs="Times New Roman"/>
          <w:color w:val="272727"/>
          <w:sz w:val="24"/>
          <w:szCs w:val="24"/>
        </w:rPr>
        <w:t xml:space="preserve"> в связи с отсутствием требований к размещению ВОЛС.</w:t>
      </w:r>
    </w:p>
    <w:p w:rsidR="009E081D" w:rsidRDefault="009E081D" w:rsidP="009E081D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9E081D">
        <w:rPr>
          <w:rFonts w:cs="Times New Roman"/>
          <w:color w:val="272727"/>
          <w:sz w:val="24"/>
          <w:szCs w:val="24"/>
        </w:rPr>
        <w:lastRenderedPageBreak/>
        <w:t>Спорные ситуации, связанные с определением причин/виновника аварий на сетях инженерной инфраструктуры.</w:t>
      </w:r>
      <w:r>
        <w:rPr>
          <w:rFonts w:ascii="Calibri" w:hAnsi="Calibri"/>
          <w:sz w:val="28"/>
          <w:szCs w:val="28"/>
        </w:rPr>
        <w:t xml:space="preserve"> </w:t>
      </w:r>
    </w:p>
    <w:p w:rsidR="005C7C66" w:rsidRDefault="005C7C66" w:rsidP="009E081D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7E14CF" w:rsidRDefault="00D52EDC" w:rsidP="009E081D">
      <w:pPr>
        <w:spacing w:after="0" w:line="240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>Последствия, если никаких действий не будет предпринято</w:t>
      </w:r>
      <w:r w:rsidR="005E21D1" w:rsidRPr="007E14CF">
        <w:rPr>
          <w:rFonts w:cs="Times New Roman"/>
          <w:bCs/>
          <w:sz w:val="24"/>
          <w:szCs w:val="24"/>
          <w:u w:val="single"/>
        </w:rPr>
        <w:t>:</w:t>
      </w:r>
      <w:r w:rsidR="005E21D1" w:rsidRPr="007E14CF">
        <w:rPr>
          <w:rFonts w:cs="Times New Roman"/>
          <w:sz w:val="24"/>
          <w:szCs w:val="24"/>
          <w:u w:val="single"/>
        </w:rPr>
        <w:t xml:space="preserve"> </w:t>
      </w:r>
    </w:p>
    <w:p w:rsidR="005C7C66" w:rsidRPr="005C7C66" w:rsidRDefault="005C7C66" w:rsidP="005C7C66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5C7C66">
        <w:rPr>
          <w:rFonts w:cs="Times New Roman"/>
          <w:color w:val="272727"/>
          <w:sz w:val="24"/>
          <w:szCs w:val="24"/>
        </w:rPr>
        <w:t>В отношении размещения ВОЛС на опорах. Увеличение износа опор наружного освещения, по причине ненормативного размещения ВОЛС на опорах. Как следствие, увеличение расходов на ремонт и замену опор наружного освещения.</w:t>
      </w:r>
    </w:p>
    <w:p w:rsidR="005C7C66" w:rsidRDefault="005C7C66" w:rsidP="005C7C66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5C7C66">
        <w:rPr>
          <w:rFonts w:cs="Times New Roman"/>
          <w:color w:val="272727"/>
          <w:sz w:val="24"/>
          <w:szCs w:val="24"/>
        </w:rPr>
        <w:t>В части ликвидации аварий на сетях. Спорные ситуации, связанные с определением причин/виновника аварий на сетях инженерной инфраструктуры</w:t>
      </w:r>
      <w:r w:rsidR="00B11D1F">
        <w:rPr>
          <w:rFonts w:cs="Times New Roman"/>
          <w:color w:val="272727"/>
          <w:sz w:val="24"/>
          <w:szCs w:val="24"/>
        </w:rPr>
        <w:t>,</w:t>
      </w:r>
      <w:r w:rsidRPr="005C7C66">
        <w:rPr>
          <w:rFonts w:cs="Times New Roman"/>
          <w:color w:val="272727"/>
          <w:sz w:val="24"/>
          <w:szCs w:val="24"/>
        </w:rPr>
        <w:t xml:space="preserve"> приведут к увеличению сроков ликвидации аварий. </w:t>
      </w:r>
    </w:p>
    <w:p w:rsidR="00B11D1F" w:rsidRPr="005C7C66" w:rsidRDefault="00B11D1F" w:rsidP="005C7C66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</w:p>
    <w:p w:rsidR="00E30D3F" w:rsidRDefault="005E21D1" w:rsidP="007E14CF">
      <w:pPr>
        <w:widowControl w:val="0"/>
        <w:autoSpaceDE w:val="0"/>
        <w:autoSpaceDN w:val="0"/>
        <w:adjustRightInd w:val="0"/>
        <w:ind w:right="-143"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Юридические лица, индивидуальные предприниматели, граждане (физические лица), должностные лица.</w:t>
      </w:r>
    </w:p>
    <w:p w:rsidR="00D30268" w:rsidRPr="007E14CF" w:rsidRDefault="00D30268" w:rsidP="007E14CF">
      <w:pPr>
        <w:tabs>
          <w:tab w:val="left" w:pos="14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E21D1" w:rsidRPr="007E14CF" w:rsidRDefault="005E21D1" w:rsidP="007E14C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Цели регулирования:</w:t>
      </w:r>
    </w:p>
    <w:p w:rsidR="00117293" w:rsidRDefault="005E21D1" w:rsidP="00117293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Основные цели регулирования: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117293" w:rsidRDefault="00B11D1F" w:rsidP="0011729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B11D1F">
        <w:rPr>
          <w:rFonts w:cs="Times New Roman"/>
          <w:color w:val="272727"/>
          <w:sz w:val="24"/>
          <w:szCs w:val="24"/>
        </w:rPr>
        <w:t>Обеспечение единого подхода при размещении на муниципальных опорах ВОЛС и содержание ВОЛС в исправном состоянии.</w:t>
      </w:r>
    </w:p>
    <w:p w:rsidR="00B11D1F" w:rsidRDefault="00B11D1F" w:rsidP="0011729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B11D1F">
        <w:rPr>
          <w:rFonts w:cs="Times New Roman"/>
          <w:color w:val="272727"/>
          <w:sz w:val="24"/>
          <w:szCs w:val="24"/>
        </w:rPr>
        <w:t xml:space="preserve">Сокращение времени ликвидации аварии и отсутствие у производителя работ необходимости обращений </w:t>
      </w:r>
      <w:r w:rsidR="00117293">
        <w:rPr>
          <w:rFonts w:cs="Times New Roman"/>
          <w:color w:val="272727"/>
          <w:sz w:val="24"/>
          <w:szCs w:val="24"/>
        </w:rPr>
        <w:t>за</w:t>
      </w:r>
      <w:r w:rsidRPr="00B11D1F">
        <w:rPr>
          <w:rFonts w:cs="Times New Roman"/>
          <w:color w:val="272727"/>
          <w:sz w:val="24"/>
          <w:szCs w:val="24"/>
        </w:rPr>
        <w:t xml:space="preserve"> продлени</w:t>
      </w:r>
      <w:r w:rsidR="00117293">
        <w:rPr>
          <w:rFonts w:cs="Times New Roman"/>
          <w:color w:val="272727"/>
          <w:sz w:val="24"/>
          <w:szCs w:val="24"/>
        </w:rPr>
        <w:t>ем</w:t>
      </w:r>
      <w:r w:rsidRPr="00B11D1F">
        <w:rPr>
          <w:rFonts w:cs="Times New Roman"/>
          <w:color w:val="272727"/>
          <w:sz w:val="24"/>
          <w:szCs w:val="24"/>
        </w:rPr>
        <w:t xml:space="preserve"> ордеров на земляные работы</w:t>
      </w:r>
      <w:r w:rsidR="00117293">
        <w:rPr>
          <w:rFonts w:cs="Times New Roman"/>
          <w:color w:val="272727"/>
          <w:sz w:val="24"/>
          <w:szCs w:val="24"/>
        </w:rPr>
        <w:t xml:space="preserve">, в случае </w:t>
      </w:r>
      <w:r w:rsidRPr="00B11D1F">
        <w:rPr>
          <w:rFonts w:cs="Times New Roman"/>
          <w:color w:val="272727"/>
          <w:sz w:val="24"/>
          <w:szCs w:val="24"/>
        </w:rPr>
        <w:t>длительности проведения аварийных работ и работ по восстановлению благоустройства.</w:t>
      </w:r>
    </w:p>
    <w:p w:rsidR="00117293" w:rsidRPr="00B11D1F" w:rsidRDefault="00117293" w:rsidP="0011729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</w:p>
    <w:p w:rsidR="00C517D0" w:rsidRPr="007E14CF" w:rsidRDefault="00F328E1" w:rsidP="007E14CF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Обоснование неэффективности действующего в рассматриваемой сфере регулирования: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F328E1" w:rsidRPr="007E14CF" w:rsidRDefault="004D628B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Отсутствует.</w:t>
      </w:r>
    </w:p>
    <w:p w:rsidR="00D30268" w:rsidRPr="007E14CF" w:rsidRDefault="00D30268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4433F" w:rsidRPr="007E14CF" w:rsidRDefault="0004433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Возможные варианты поставленной цели</w:t>
      </w:r>
    </w:p>
    <w:p w:rsidR="004D628B" w:rsidRPr="007E14CF" w:rsidRDefault="0004433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 xml:space="preserve">Невмешательство: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1C6D6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Совершенствование применения существующего регулирования:</w:t>
      </w:r>
      <w:r w:rsidRPr="007E14CF">
        <w:rPr>
          <w:rFonts w:cs="Times New Roman"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1C6D6F" w:rsidP="007E14CF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Саморегулирование: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4CF">
        <w:rPr>
          <w:sz w:val="24"/>
          <w:szCs w:val="24"/>
        </w:rPr>
        <w:t>Вариант не предполагается.</w:t>
      </w:r>
    </w:p>
    <w:p w:rsidR="004D628B" w:rsidRPr="007E14CF" w:rsidRDefault="00C37585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Прямое регулирование: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4D628B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4CF">
        <w:rPr>
          <w:sz w:val="24"/>
          <w:szCs w:val="24"/>
        </w:rPr>
        <w:t>Утверждение регулируемого акта.</w:t>
      </w:r>
    </w:p>
    <w:p w:rsidR="00C37585" w:rsidRPr="007E14CF" w:rsidRDefault="00C3758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117293" w:rsidRPr="000374A3" w:rsidRDefault="00C37585" w:rsidP="0011729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  <w:u w:val="single"/>
        </w:rPr>
      </w:pPr>
      <w:r w:rsidRPr="000374A3">
        <w:rPr>
          <w:rFonts w:cs="Times New Roman"/>
          <w:color w:val="272727"/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</w:p>
    <w:p w:rsidR="00117293" w:rsidRPr="00117293" w:rsidRDefault="00117293" w:rsidP="0011729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  <w:r w:rsidRPr="00117293">
        <w:rPr>
          <w:rFonts w:cs="Times New Roman"/>
          <w:color w:val="272727"/>
          <w:sz w:val="24"/>
          <w:szCs w:val="24"/>
        </w:rPr>
        <w:t xml:space="preserve">Установление требований к размещению ВОЛС на опорах наружного освещения. Возложение обязанности на производителя работ, при повреждении инженерных коммуникаций иных владельцев, </w:t>
      </w:r>
      <w:r>
        <w:rPr>
          <w:rFonts w:cs="Times New Roman"/>
          <w:color w:val="272727"/>
          <w:sz w:val="24"/>
          <w:szCs w:val="24"/>
        </w:rPr>
        <w:t>уведомлять</w:t>
      </w:r>
      <w:r w:rsidRPr="00117293">
        <w:rPr>
          <w:rFonts w:cs="Times New Roman"/>
          <w:color w:val="272727"/>
          <w:sz w:val="24"/>
          <w:szCs w:val="24"/>
        </w:rPr>
        <w:t xml:space="preserve"> владельцев об аварии и прин</w:t>
      </w:r>
      <w:r>
        <w:rPr>
          <w:rFonts w:cs="Times New Roman"/>
          <w:color w:val="272727"/>
          <w:sz w:val="24"/>
          <w:szCs w:val="24"/>
        </w:rPr>
        <w:t>имать</w:t>
      </w:r>
      <w:r w:rsidRPr="00117293">
        <w:rPr>
          <w:rFonts w:cs="Times New Roman"/>
          <w:color w:val="272727"/>
          <w:sz w:val="24"/>
          <w:szCs w:val="24"/>
        </w:rPr>
        <w:t xml:space="preserve"> мер</w:t>
      </w:r>
      <w:r>
        <w:rPr>
          <w:rFonts w:cs="Times New Roman"/>
          <w:color w:val="272727"/>
          <w:sz w:val="24"/>
          <w:szCs w:val="24"/>
        </w:rPr>
        <w:t>ы</w:t>
      </w:r>
      <w:r w:rsidRPr="00117293">
        <w:rPr>
          <w:rFonts w:cs="Times New Roman"/>
          <w:color w:val="272727"/>
          <w:sz w:val="24"/>
          <w:szCs w:val="24"/>
        </w:rPr>
        <w:t xml:space="preserve"> к ликвидации аварии. Установление единого нормативного срока выполнения аварийных работ, с полным восстановлением благоустройства, для зимнего и летнего периодов.</w:t>
      </w:r>
    </w:p>
    <w:p w:rsidR="00C37585" w:rsidRPr="00117293" w:rsidRDefault="00C37585" w:rsidP="007E14CF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</w:rPr>
      </w:pPr>
    </w:p>
    <w:p w:rsidR="00B2650B" w:rsidRPr="007E14CF" w:rsidRDefault="00C3758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7E14CF">
        <w:rPr>
          <w:rFonts w:cs="Times New Roman"/>
          <w:b/>
          <w:bCs/>
          <w:sz w:val="24"/>
          <w:szCs w:val="24"/>
        </w:rPr>
        <w:t xml:space="preserve"> </w:t>
      </w:r>
    </w:p>
    <w:p w:rsidR="004D628B" w:rsidRPr="007E14CF" w:rsidRDefault="000374A3" w:rsidP="007E14C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D628B" w:rsidRPr="007E14CF">
        <w:rPr>
          <w:sz w:val="24"/>
          <w:szCs w:val="24"/>
        </w:rPr>
        <w:t xml:space="preserve">ачественное описание идентично предлагаемым нормам. </w:t>
      </w:r>
    </w:p>
    <w:p w:rsidR="00D30268" w:rsidRPr="007E14CF" w:rsidRDefault="00D30268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C51DF" w:rsidRPr="007E14CF" w:rsidRDefault="000C51D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Публичные консультации:</w:t>
      </w:r>
    </w:p>
    <w:p w:rsidR="009A0613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Стороны, с которыми были проведены консультации:</w:t>
      </w:r>
      <w:r w:rsidRPr="007E14CF">
        <w:rPr>
          <w:rFonts w:cs="Times New Roman"/>
          <w:sz w:val="24"/>
          <w:szCs w:val="24"/>
        </w:rPr>
        <w:t xml:space="preserve"> консультации проводились путем сбора мнений участников посредством электронной почты</w:t>
      </w:r>
      <w:r w:rsidR="00E940E6" w:rsidRPr="007E14CF">
        <w:rPr>
          <w:rFonts w:cs="Times New Roman"/>
          <w:sz w:val="24"/>
          <w:szCs w:val="24"/>
        </w:rPr>
        <w:t>, а также путем направления почтовой корреспонденции</w:t>
      </w:r>
      <w:r w:rsidRPr="007E14CF">
        <w:rPr>
          <w:rFonts w:cs="Times New Roman"/>
          <w:sz w:val="24"/>
          <w:szCs w:val="24"/>
        </w:rPr>
        <w:t xml:space="preserve">, получения мнений участников не поступало. </w:t>
      </w:r>
    </w:p>
    <w:p w:rsidR="000374A3" w:rsidRDefault="000374A3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Основные результаты консультаций:</w:t>
      </w:r>
      <w:r w:rsidRPr="007E14CF">
        <w:rPr>
          <w:rFonts w:cs="Times New Roman"/>
          <w:sz w:val="24"/>
          <w:szCs w:val="24"/>
        </w:rPr>
        <w:t xml:space="preserve"> в связи с тем, что по результатам публичных консультаций мнений участников не поступало, Проект сохраняет свою первоначальную структуру и содержание.</w:t>
      </w: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C51DF" w:rsidRPr="007E14CF" w:rsidRDefault="000C51DF" w:rsidP="007E14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7E14CF">
        <w:rPr>
          <w:rFonts w:cs="Times New Roman"/>
          <w:b/>
          <w:bCs/>
          <w:sz w:val="24"/>
          <w:szCs w:val="24"/>
        </w:rPr>
        <w:t>Рекомендуемый вариант регулирующего решения:</w:t>
      </w:r>
    </w:p>
    <w:p w:rsidR="000374A3" w:rsidRPr="000374A3" w:rsidRDefault="000C51DF" w:rsidP="000374A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  <w:u w:val="single"/>
        </w:rPr>
      </w:pPr>
      <w:r w:rsidRPr="000374A3">
        <w:rPr>
          <w:rFonts w:cs="Times New Roman"/>
          <w:color w:val="272727"/>
          <w:sz w:val="24"/>
          <w:szCs w:val="24"/>
          <w:u w:val="single"/>
        </w:rPr>
        <w:t xml:space="preserve">Описание выбранного варианта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правовые акты, сохранение действующего режима регулирования): </w:t>
      </w:r>
    </w:p>
    <w:p w:rsidR="004D628B" w:rsidRPr="007E14CF" w:rsidRDefault="004D628B" w:rsidP="000374A3">
      <w:pPr>
        <w:spacing w:after="0" w:line="240" w:lineRule="auto"/>
        <w:ind w:firstLine="567"/>
        <w:jc w:val="both"/>
        <w:rPr>
          <w:sz w:val="24"/>
          <w:szCs w:val="24"/>
        </w:rPr>
      </w:pPr>
      <w:r w:rsidRPr="000374A3">
        <w:rPr>
          <w:rFonts w:cs="Times New Roman"/>
          <w:color w:val="272727"/>
          <w:sz w:val="24"/>
          <w:szCs w:val="24"/>
        </w:rPr>
        <w:t>Регулирующим</w:t>
      </w:r>
      <w:r w:rsidRPr="000374A3">
        <w:rPr>
          <w:sz w:val="24"/>
          <w:szCs w:val="24"/>
        </w:rPr>
        <w:t xml:space="preserve"> </w:t>
      </w:r>
      <w:r w:rsidRPr="007E14CF">
        <w:rPr>
          <w:sz w:val="24"/>
          <w:szCs w:val="24"/>
        </w:rPr>
        <w:t>решением является принятие нормативного правового акта.</w:t>
      </w:r>
    </w:p>
    <w:p w:rsidR="000C51DF" w:rsidRPr="007E14CF" w:rsidRDefault="000C51DF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9A0613" w:rsidRPr="000374A3" w:rsidRDefault="00E56AD9" w:rsidP="000374A3">
      <w:pPr>
        <w:spacing w:after="0" w:line="240" w:lineRule="auto"/>
        <w:ind w:firstLine="567"/>
        <w:jc w:val="both"/>
        <w:rPr>
          <w:rFonts w:cs="Times New Roman"/>
          <w:color w:val="272727"/>
          <w:sz w:val="24"/>
          <w:szCs w:val="24"/>
          <w:u w:val="single"/>
        </w:rPr>
      </w:pPr>
      <w:r w:rsidRPr="000374A3">
        <w:rPr>
          <w:rFonts w:cs="Times New Roman"/>
          <w:color w:val="272727"/>
          <w:sz w:val="24"/>
          <w:szCs w:val="24"/>
          <w:u w:val="single"/>
        </w:rPr>
        <w:t xml:space="preserve">Ожидаемые выгоды и издержки от реализации выбранного варианта: </w:t>
      </w:r>
    </w:p>
    <w:p w:rsidR="004D628B" w:rsidRPr="007E14CF" w:rsidRDefault="004D628B" w:rsidP="000374A3">
      <w:pPr>
        <w:spacing w:after="0" w:line="240" w:lineRule="auto"/>
        <w:ind w:firstLine="567"/>
        <w:jc w:val="both"/>
        <w:rPr>
          <w:sz w:val="24"/>
          <w:szCs w:val="24"/>
        </w:rPr>
      </w:pPr>
      <w:r w:rsidRPr="000374A3">
        <w:rPr>
          <w:rFonts w:cs="Times New Roman"/>
          <w:color w:val="272727"/>
          <w:sz w:val="24"/>
          <w:szCs w:val="24"/>
        </w:rPr>
        <w:t>Издержки</w:t>
      </w:r>
      <w:r w:rsidR="009A0613" w:rsidRPr="000374A3">
        <w:rPr>
          <w:rFonts w:cs="Times New Roman"/>
          <w:color w:val="272727"/>
          <w:sz w:val="24"/>
          <w:szCs w:val="24"/>
        </w:rPr>
        <w:t xml:space="preserve"> </w:t>
      </w:r>
      <w:r w:rsidRPr="000374A3">
        <w:rPr>
          <w:rFonts w:cs="Times New Roman"/>
          <w:color w:val="272727"/>
          <w:sz w:val="24"/>
          <w:szCs w:val="24"/>
        </w:rPr>
        <w:t xml:space="preserve">от реализации принятого нормативного правового акта </w:t>
      </w:r>
      <w:r w:rsidRPr="000374A3">
        <w:rPr>
          <w:rFonts w:cs="Times New Roman"/>
          <w:color w:val="272727"/>
          <w:sz w:val="24"/>
          <w:szCs w:val="24"/>
        </w:rPr>
        <w:br/>
      </w:r>
      <w:r w:rsidR="00FC52E5" w:rsidRPr="000374A3">
        <w:rPr>
          <w:rFonts w:cs="Times New Roman"/>
          <w:color w:val="272727"/>
          <w:sz w:val="24"/>
          <w:szCs w:val="24"/>
        </w:rPr>
        <w:t>не ожидаются</w:t>
      </w:r>
      <w:r w:rsidRPr="007E14CF">
        <w:rPr>
          <w:sz w:val="24"/>
          <w:szCs w:val="24"/>
        </w:rPr>
        <w:t xml:space="preserve">. </w:t>
      </w:r>
    </w:p>
    <w:p w:rsidR="004D628B" w:rsidRDefault="004D628B" w:rsidP="007E14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7E14CF">
        <w:rPr>
          <w:sz w:val="24"/>
          <w:szCs w:val="24"/>
        </w:rPr>
        <w:t xml:space="preserve">Выгоды от реализации принятого нормативного правового акта заключаются в совершенствовании правового регулирования в сфере благоустройства, </w:t>
      </w:r>
      <w:r w:rsidR="000374A3">
        <w:rPr>
          <w:sz w:val="24"/>
          <w:szCs w:val="24"/>
        </w:rPr>
        <w:t>сокращении сроков ликвидации аварий, содержание опор наружного освещения в нормативном состоянии, улучшение внешнего облика города Нижнего Новгорода.</w:t>
      </w:r>
    </w:p>
    <w:p w:rsidR="000374A3" w:rsidRPr="007E14CF" w:rsidRDefault="000374A3" w:rsidP="007E14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</w:p>
    <w:p w:rsidR="000467F2" w:rsidRPr="007E14CF" w:rsidRDefault="00C46172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bCs/>
          <w:sz w:val="24"/>
          <w:szCs w:val="24"/>
          <w:u w:val="single"/>
        </w:rPr>
        <w:t>Необходимые меры, позволяющие минимизировать негативные последствия применения соответствующего варианта:</w:t>
      </w:r>
      <w:r w:rsidRPr="007E14CF">
        <w:rPr>
          <w:rFonts w:cs="Times New Roman"/>
          <w:sz w:val="24"/>
          <w:szCs w:val="24"/>
        </w:rPr>
        <w:t xml:space="preserve"> </w:t>
      </w:r>
    </w:p>
    <w:p w:rsidR="00C46172" w:rsidRPr="007E14CF" w:rsidRDefault="000467F2" w:rsidP="007E14CF">
      <w:pPr>
        <w:pStyle w:val="a4"/>
        <w:ind w:firstLine="567"/>
        <w:jc w:val="both"/>
        <w:rPr>
          <w:rFonts w:cs="Times New Roman"/>
          <w:sz w:val="24"/>
          <w:szCs w:val="24"/>
        </w:rPr>
      </w:pPr>
      <w:r w:rsidRPr="007E14CF">
        <w:rPr>
          <w:rFonts w:cs="Times New Roman"/>
          <w:sz w:val="24"/>
          <w:szCs w:val="24"/>
        </w:rPr>
        <w:t>Н</w:t>
      </w:r>
      <w:r w:rsidR="00004B75" w:rsidRPr="007E14CF">
        <w:rPr>
          <w:rFonts w:cs="Times New Roman"/>
          <w:sz w:val="24"/>
          <w:szCs w:val="24"/>
        </w:rPr>
        <w:t>егативны</w:t>
      </w:r>
      <w:r w:rsidR="00C125E7" w:rsidRPr="007E14CF">
        <w:rPr>
          <w:rFonts w:cs="Times New Roman"/>
          <w:sz w:val="24"/>
          <w:szCs w:val="24"/>
        </w:rPr>
        <w:t>х</w:t>
      </w:r>
      <w:r w:rsidR="00004B75" w:rsidRPr="007E14CF">
        <w:rPr>
          <w:rFonts w:cs="Times New Roman"/>
          <w:sz w:val="24"/>
          <w:szCs w:val="24"/>
        </w:rPr>
        <w:t xml:space="preserve"> последстви</w:t>
      </w:r>
      <w:r w:rsidR="00C125E7" w:rsidRPr="007E14CF">
        <w:rPr>
          <w:rFonts w:cs="Times New Roman"/>
          <w:sz w:val="24"/>
          <w:szCs w:val="24"/>
        </w:rPr>
        <w:t>й</w:t>
      </w:r>
      <w:r w:rsidR="00004B75" w:rsidRPr="007E14CF">
        <w:rPr>
          <w:rFonts w:cs="Times New Roman"/>
          <w:sz w:val="24"/>
          <w:szCs w:val="24"/>
        </w:rPr>
        <w:t xml:space="preserve"> применения соответствующего варианта </w:t>
      </w:r>
      <w:r w:rsidR="00C125E7" w:rsidRPr="007E14CF">
        <w:rPr>
          <w:rFonts w:cs="Times New Roman"/>
          <w:sz w:val="24"/>
          <w:szCs w:val="24"/>
        </w:rPr>
        <w:t>не предполагается.</w:t>
      </w:r>
    </w:p>
    <w:p w:rsidR="009A0613" w:rsidRPr="009A0613" w:rsidRDefault="009A0613" w:rsidP="007E14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"/>
          <w:szCs w:val="2"/>
          <w:u w:val="single"/>
        </w:rPr>
      </w:pPr>
    </w:p>
    <w:p w:rsidR="000467F2" w:rsidRPr="000374A3" w:rsidRDefault="00004B75" w:rsidP="000374A3">
      <w:pPr>
        <w:pStyle w:val="a4"/>
        <w:ind w:firstLine="567"/>
        <w:jc w:val="both"/>
        <w:rPr>
          <w:rFonts w:cs="Times New Roman"/>
          <w:bCs/>
          <w:sz w:val="24"/>
          <w:szCs w:val="24"/>
          <w:u w:val="single"/>
        </w:rPr>
      </w:pPr>
      <w:r w:rsidRPr="007E14CF">
        <w:rPr>
          <w:rFonts w:cs="Times New Roman"/>
          <w:bCs/>
          <w:sz w:val="24"/>
          <w:szCs w:val="24"/>
          <w:u w:val="single"/>
        </w:rPr>
        <w:t>Период воздействия</w:t>
      </w:r>
      <w:r w:rsidRPr="000374A3">
        <w:rPr>
          <w:rFonts w:cs="Times New Roman"/>
          <w:bCs/>
          <w:sz w:val="24"/>
          <w:szCs w:val="24"/>
          <w:u w:val="single"/>
        </w:rPr>
        <w:t xml:space="preserve">: </w:t>
      </w:r>
    </w:p>
    <w:p w:rsidR="004D628B" w:rsidRPr="000374A3" w:rsidRDefault="004D628B" w:rsidP="000374A3">
      <w:pPr>
        <w:pStyle w:val="a4"/>
        <w:ind w:firstLine="567"/>
        <w:jc w:val="both"/>
        <w:rPr>
          <w:sz w:val="24"/>
          <w:szCs w:val="24"/>
        </w:rPr>
      </w:pPr>
      <w:r w:rsidRPr="000374A3">
        <w:rPr>
          <w:rFonts w:cs="Times New Roman"/>
          <w:bCs/>
          <w:sz w:val="24"/>
          <w:szCs w:val="24"/>
        </w:rPr>
        <w:t>После официального опубликования предполагается</w:t>
      </w:r>
      <w:r w:rsidRPr="000374A3">
        <w:rPr>
          <w:sz w:val="24"/>
          <w:szCs w:val="24"/>
        </w:rPr>
        <w:t xml:space="preserve"> долгосрочный период воздействия. </w:t>
      </w:r>
    </w:p>
    <w:p w:rsidR="00F14A05" w:rsidRPr="000374A3" w:rsidRDefault="00F14A05" w:rsidP="007E14CF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71416E" w:rsidRPr="007E14CF" w:rsidRDefault="0071416E" w:rsidP="007E14CF">
      <w:pPr>
        <w:shd w:val="clear" w:color="auto" w:fill="FFFFFF"/>
        <w:spacing w:after="0" w:line="325" w:lineRule="atLeast"/>
        <w:ind w:firstLine="567"/>
        <w:jc w:val="center"/>
        <w:textAlignment w:val="baseline"/>
        <w:rPr>
          <w:rFonts w:eastAsia="Times New Roman" w:cs="Arial"/>
          <w:b/>
          <w:spacing w:val="2"/>
          <w:sz w:val="24"/>
          <w:szCs w:val="24"/>
          <w:lang w:eastAsia="ru-RU"/>
        </w:rPr>
      </w:pPr>
      <w:r w:rsidRPr="007E14CF">
        <w:rPr>
          <w:rFonts w:eastAsia="Times New Roman" w:cs="Arial"/>
          <w:b/>
          <w:spacing w:val="2"/>
          <w:sz w:val="24"/>
          <w:szCs w:val="24"/>
          <w:lang w:eastAsia="ru-RU"/>
        </w:rPr>
        <w:t xml:space="preserve">7. Информация об исполнителях: </w:t>
      </w:r>
    </w:p>
    <w:p w:rsidR="0071416E" w:rsidRPr="007E14CF" w:rsidRDefault="0071416E" w:rsidP="007E14CF">
      <w:pPr>
        <w:shd w:val="clear" w:color="auto" w:fill="FFFFFF"/>
        <w:spacing w:after="0" w:line="325" w:lineRule="atLeast"/>
        <w:ind w:firstLine="567"/>
        <w:jc w:val="center"/>
        <w:textAlignment w:val="baseline"/>
        <w:rPr>
          <w:rFonts w:eastAsia="Times New Roman" w:cs="Arial"/>
          <w:spacing w:val="2"/>
          <w:sz w:val="24"/>
          <w:szCs w:val="24"/>
          <w:lang w:eastAsia="ru-RU"/>
        </w:rPr>
      </w:pPr>
    </w:p>
    <w:p w:rsidR="000374A3" w:rsidRPr="000374A3" w:rsidRDefault="000374A3" w:rsidP="000374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0374A3">
        <w:rPr>
          <w:sz w:val="24"/>
          <w:szCs w:val="24"/>
        </w:rPr>
        <w:t>Департамент жилья и инженерной инфраструктуры администрации города Нижнего Новгорода.</w:t>
      </w:r>
    </w:p>
    <w:p w:rsidR="000374A3" w:rsidRPr="000374A3" w:rsidRDefault="000374A3" w:rsidP="000374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  <w:r w:rsidRPr="000374A3">
        <w:rPr>
          <w:sz w:val="24"/>
          <w:szCs w:val="24"/>
        </w:rPr>
        <w:t>Начальник отдела эксплуатации инженерной инфраструктуры департамента жилья и инженерной инфраструктуры администрации города Нижнего Новгорода Козина Екатерина Юрьевна, телефон: 439 00 62, e.kozina@admgor.nnov.ru.</w:t>
      </w:r>
    </w:p>
    <w:p w:rsidR="000374A3" w:rsidRPr="000374A3" w:rsidRDefault="000374A3" w:rsidP="000374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4"/>
          <w:szCs w:val="24"/>
        </w:rPr>
      </w:pPr>
    </w:p>
    <w:p w:rsidR="00F14A05" w:rsidRPr="006D405F" w:rsidRDefault="00F14A05" w:rsidP="00B2650B">
      <w:pPr>
        <w:pStyle w:val="a4"/>
        <w:jc w:val="both"/>
        <w:rPr>
          <w:rFonts w:cs="Times New Roman"/>
          <w:sz w:val="24"/>
          <w:szCs w:val="24"/>
        </w:rPr>
      </w:pPr>
    </w:p>
    <w:p w:rsidR="006D405F" w:rsidRPr="006D405F" w:rsidRDefault="006D405F" w:rsidP="00B2650B">
      <w:pPr>
        <w:pStyle w:val="a4"/>
        <w:jc w:val="both"/>
        <w:rPr>
          <w:rFonts w:cs="Times New Roman"/>
          <w:sz w:val="24"/>
          <w:szCs w:val="24"/>
        </w:rPr>
      </w:pPr>
    </w:p>
    <w:p w:rsidR="000374A3" w:rsidRPr="000374A3" w:rsidRDefault="000374A3" w:rsidP="000374A3">
      <w:pPr>
        <w:pStyle w:val="ConsPlusNonformat"/>
        <w:jc w:val="both"/>
        <w:rPr>
          <w:rFonts w:ascii="Calibri" w:hAnsi="Calibri"/>
          <w:sz w:val="24"/>
          <w:szCs w:val="24"/>
        </w:rPr>
      </w:pPr>
      <w:r w:rsidRPr="000374A3">
        <w:rPr>
          <w:rFonts w:ascii="Calibri" w:hAnsi="Calibri"/>
          <w:sz w:val="24"/>
          <w:szCs w:val="24"/>
        </w:rPr>
        <w:t>Директор департамента жилья и</w:t>
      </w:r>
    </w:p>
    <w:p w:rsidR="000374A3" w:rsidRPr="000374A3" w:rsidRDefault="000374A3" w:rsidP="000374A3">
      <w:pPr>
        <w:pStyle w:val="ConsPlusNonformat"/>
        <w:jc w:val="both"/>
        <w:rPr>
          <w:rFonts w:ascii="Calibri" w:hAnsi="Calibri"/>
          <w:sz w:val="24"/>
          <w:szCs w:val="24"/>
        </w:rPr>
      </w:pPr>
      <w:r w:rsidRPr="000374A3">
        <w:rPr>
          <w:rFonts w:ascii="Calibri" w:hAnsi="Calibri"/>
          <w:sz w:val="24"/>
          <w:szCs w:val="24"/>
        </w:rPr>
        <w:t xml:space="preserve">инженерной инфраструктуры </w:t>
      </w:r>
    </w:p>
    <w:p w:rsidR="00F14A05" w:rsidRPr="000374A3" w:rsidRDefault="000374A3" w:rsidP="00DD4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A3">
        <w:rPr>
          <w:rFonts w:ascii="Calibri" w:hAnsi="Calibri"/>
          <w:sz w:val="24"/>
          <w:szCs w:val="24"/>
        </w:rPr>
        <w:t>администрации города Нижнего Новгорода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Pr="000374A3">
        <w:rPr>
          <w:rFonts w:ascii="Calibri" w:hAnsi="Calibri"/>
          <w:sz w:val="24"/>
          <w:szCs w:val="24"/>
        </w:rPr>
        <w:t>П.А.</w:t>
      </w:r>
      <w:r>
        <w:rPr>
          <w:rFonts w:ascii="Calibri" w:hAnsi="Calibri"/>
          <w:sz w:val="24"/>
          <w:szCs w:val="24"/>
        </w:rPr>
        <w:t xml:space="preserve"> </w:t>
      </w:r>
      <w:r w:rsidRPr="000374A3">
        <w:rPr>
          <w:rFonts w:ascii="Calibri" w:hAnsi="Calibri"/>
          <w:sz w:val="24"/>
          <w:szCs w:val="24"/>
        </w:rPr>
        <w:t>Марков</w:t>
      </w:r>
      <w:bookmarkStart w:id="0" w:name="_GoBack"/>
      <w:bookmarkEnd w:id="0"/>
    </w:p>
    <w:sectPr w:rsidR="00F14A05" w:rsidRPr="000374A3" w:rsidSect="007E1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6E29"/>
    <w:multiLevelType w:val="hybridMultilevel"/>
    <w:tmpl w:val="5ED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3"/>
    <w:rsid w:val="00004B75"/>
    <w:rsid w:val="00017055"/>
    <w:rsid w:val="000374A3"/>
    <w:rsid w:val="0004433F"/>
    <w:rsid w:val="000467F2"/>
    <w:rsid w:val="00071DE7"/>
    <w:rsid w:val="000C51DF"/>
    <w:rsid w:val="00117293"/>
    <w:rsid w:val="00143C28"/>
    <w:rsid w:val="00155D33"/>
    <w:rsid w:val="001C6D6F"/>
    <w:rsid w:val="00205507"/>
    <w:rsid w:val="00244324"/>
    <w:rsid w:val="00490D41"/>
    <w:rsid w:val="004D628B"/>
    <w:rsid w:val="005C7C66"/>
    <w:rsid w:val="005E21D1"/>
    <w:rsid w:val="00697E89"/>
    <w:rsid w:val="006D405F"/>
    <w:rsid w:val="006E1194"/>
    <w:rsid w:val="0071416E"/>
    <w:rsid w:val="00746793"/>
    <w:rsid w:val="007B666F"/>
    <w:rsid w:val="007E14CF"/>
    <w:rsid w:val="008F12A6"/>
    <w:rsid w:val="00980CF3"/>
    <w:rsid w:val="009A0613"/>
    <w:rsid w:val="009E081D"/>
    <w:rsid w:val="00A127A1"/>
    <w:rsid w:val="00AF611B"/>
    <w:rsid w:val="00B11D1F"/>
    <w:rsid w:val="00B2650B"/>
    <w:rsid w:val="00B42518"/>
    <w:rsid w:val="00B436FB"/>
    <w:rsid w:val="00B75713"/>
    <w:rsid w:val="00BA3195"/>
    <w:rsid w:val="00C076A2"/>
    <w:rsid w:val="00C125E7"/>
    <w:rsid w:val="00C37585"/>
    <w:rsid w:val="00C46172"/>
    <w:rsid w:val="00C517D0"/>
    <w:rsid w:val="00D30268"/>
    <w:rsid w:val="00D436A4"/>
    <w:rsid w:val="00D52EDC"/>
    <w:rsid w:val="00DD4B2A"/>
    <w:rsid w:val="00DE47B1"/>
    <w:rsid w:val="00E30D3F"/>
    <w:rsid w:val="00E5032A"/>
    <w:rsid w:val="00E56AD9"/>
    <w:rsid w:val="00E7277F"/>
    <w:rsid w:val="00E940E6"/>
    <w:rsid w:val="00EE4191"/>
    <w:rsid w:val="00F14A05"/>
    <w:rsid w:val="00F328E1"/>
    <w:rsid w:val="00F8594A"/>
    <w:rsid w:val="00FC3233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53BC-A625-42FC-AF04-9C4E476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33"/>
    <w:pPr>
      <w:ind w:left="720"/>
      <w:contextualSpacing/>
    </w:pPr>
  </w:style>
  <w:style w:type="paragraph" w:styleId="a4">
    <w:name w:val="No Spacing"/>
    <w:uiPriority w:val="1"/>
    <w:qFormat/>
    <w:rsid w:val="00F14A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3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0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dmya81@mail.ru</cp:lastModifiedBy>
  <cp:revision>4</cp:revision>
  <cp:lastPrinted>2020-10-29T11:11:00Z</cp:lastPrinted>
  <dcterms:created xsi:type="dcterms:W3CDTF">2021-01-21T10:59:00Z</dcterms:created>
  <dcterms:modified xsi:type="dcterms:W3CDTF">2021-01-21T11:16:00Z</dcterms:modified>
</cp:coreProperties>
</file>